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F8" w:rsidRPr="005639FF" w:rsidRDefault="00E17AE4" w:rsidP="00E17A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B631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0449D71" wp14:editId="0358BAE4">
            <wp:simplePos x="0" y="0"/>
            <wp:positionH relativeFrom="page">
              <wp:align>right</wp:align>
            </wp:positionH>
            <wp:positionV relativeFrom="page">
              <wp:posOffset>1273175</wp:posOffset>
            </wp:positionV>
            <wp:extent cx="7750810" cy="1887855"/>
            <wp:effectExtent l="0" t="0" r="254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ificado_Mesa de trabaj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415F8" w:rsidRPr="005639FF">
        <w:rPr>
          <w:rFonts w:ascii="Arial" w:hAnsi="Arial" w:cs="Arial"/>
          <w:sz w:val="24"/>
          <w:szCs w:val="24"/>
          <w:lang w:val="es-ES"/>
        </w:rPr>
        <w:t>El</w:t>
      </w:r>
      <w:r w:rsidR="00CA134F" w:rsidRPr="005639FF">
        <w:rPr>
          <w:rFonts w:ascii="Arial" w:hAnsi="Arial" w:cs="Arial"/>
          <w:sz w:val="24"/>
          <w:szCs w:val="24"/>
          <w:lang w:val="es-ES"/>
        </w:rPr>
        <w:t xml:space="preserve"> </w:t>
      </w:r>
      <w:r w:rsidR="00C415F8" w:rsidRPr="005639FF">
        <w:rPr>
          <w:rFonts w:ascii="Arial" w:hAnsi="Arial" w:cs="Arial"/>
          <w:sz w:val="24"/>
          <w:szCs w:val="24"/>
          <w:lang w:val="es-ES"/>
        </w:rPr>
        <w:t>formulario debe ser diligenciado en su totalidad y entregado con el manuscrito final. La intención del Fondo Editorial es asegurarse de que sus expectativas con respecto a la edición de su manuscrito sean comunicadas claramente a nuestro equipo editorial.</w:t>
      </w: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>Cualquier inquietud podrá ser planteada al correo del Fondo Editorial.</w:t>
      </w:r>
      <w:r w:rsidR="00CA134F"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 xml:space="preserve"> </w:t>
      </w:r>
      <w:r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>Asimismo, asegúrese de que su manuscrito cumpla detenidamente con los requisitos de cada convocatoria.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75"/>
        <w:gridCol w:w="554"/>
        <w:gridCol w:w="599"/>
      </w:tblGrid>
      <w:tr w:rsidR="00C415F8" w:rsidRPr="005639FF" w:rsidTr="00CE6C3F">
        <w:trPr>
          <w:jc w:val="center"/>
        </w:trPr>
        <w:tc>
          <w:tcPr>
            <w:tcW w:w="8185" w:type="dxa"/>
          </w:tcPr>
          <w:p w:rsidR="00C415F8" w:rsidRPr="005639FF" w:rsidRDefault="00CA134F" w:rsidP="00CA134F">
            <w:pPr>
              <w:pStyle w:val="Ttulo11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hAnsi="Arial" w:cs="Arial"/>
                <w:sz w:val="24"/>
                <w:szCs w:val="24"/>
                <w:lang w:val="es-ES"/>
              </w:rPr>
              <w:t>ÍTEM</w:t>
            </w:r>
          </w:p>
        </w:tc>
        <w:tc>
          <w:tcPr>
            <w:tcW w:w="564" w:type="dxa"/>
          </w:tcPr>
          <w:p w:rsidR="00C415F8" w:rsidRPr="005639FF" w:rsidRDefault="00CA134F" w:rsidP="00CA134F">
            <w:pPr>
              <w:pStyle w:val="Ttulo11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hAnsi="Arial" w:cs="Arial"/>
                <w:sz w:val="24"/>
                <w:szCs w:val="24"/>
                <w:lang w:val="es-ES"/>
              </w:rPr>
              <w:t>SI</w:t>
            </w:r>
          </w:p>
        </w:tc>
        <w:tc>
          <w:tcPr>
            <w:tcW w:w="601" w:type="dxa"/>
          </w:tcPr>
          <w:p w:rsidR="00C415F8" w:rsidRPr="005639FF" w:rsidRDefault="00CA134F" w:rsidP="00CA134F">
            <w:pPr>
              <w:pStyle w:val="Ttulo11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</w:tr>
      <w:tr w:rsidR="00C415F8" w:rsidRPr="005639FF" w:rsidTr="00CE6C3F">
        <w:trPr>
          <w:trHeight w:val="968"/>
          <w:jc w:val="center"/>
        </w:trPr>
        <w:tc>
          <w:tcPr>
            <w:tcW w:w="8185" w:type="dxa"/>
          </w:tcPr>
          <w:p w:rsidR="00C415F8" w:rsidRPr="005639FF" w:rsidRDefault="00C415F8" w:rsidP="00CA134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El manuscrito cumple con las no</w:t>
            </w:r>
            <w:r w:rsidR="00CA134F"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 xml:space="preserve">rmas gramaticales (por ejemplo: </w:t>
            </w: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ortografía, puntuación, uso de mayúsculas</w:t>
            </w:r>
            <w:r w:rsidR="00CA134F"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 xml:space="preserve"> entre otros</w:t>
            </w: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)</w:t>
            </w:r>
          </w:p>
        </w:tc>
        <w:tc>
          <w:tcPr>
            <w:tcW w:w="56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1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15F8" w:rsidRPr="005639FF" w:rsidTr="00CE6C3F">
        <w:trPr>
          <w:jc w:val="center"/>
        </w:trPr>
        <w:tc>
          <w:tcPr>
            <w:tcW w:w="8185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El manuscrito cumple con las normas de referencia de la convocatoria</w:t>
            </w:r>
          </w:p>
        </w:tc>
        <w:tc>
          <w:tcPr>
            <w:tcW w:w="56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1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15F8" w:rsidRPr="005639FF" w:rsidTr="00CE6C3F">
        <w:trPr>
          <w:jc w:val="center"/>
        </w:trPr>
        <w:tc>
          <w:tcPr>
            <w:tcW w:w="8185" w:type="dxa"/>
          </w:tcPr>
          <w:p w:rsidR="00515561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Si el manuscrito es un compendio</w:t>
            </w:r>
            <w:r w:rsidR="00E579D4" w:rsidRPr="005639FF">
              <w:rPr>
                <w:rStyle w:val="Refdenotaalpie"/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footnoteReference w:id="1"/>
            </w: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, ¿ha aceptado diversos estilos bibli</w:t>
            </w:r>
            <w:r w:rsidR="00515561"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ográficos de sus colaboradores?</w:t>
            </w:r>
          </w:p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Si es así, estos fueron estandarizados al estilo bibliográfico del Fondo Editorial</w:t>
            </w:r>
          </w:p>
        </w:tc>
        <w:tc>
          <w:tcPr>
            <w:tcW w:w="56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1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15F8" w:rsidRPr="005639FF" w:rsidTr="00CE6C3F">
        <w:trPr>
          <w:jc w:val="center"/>
        </w:trPr>
        <w:tc>
          <w:tcPr>
            <w:tcW w:w="8185" w:type="dxa"/>
          </w:tcPr>
          <w:p w:rsidR="00515561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lastRenderedPageBreak/>
              <w:t>Nuestra práctica estándar es sugerir la corrección de los errores básicos del idioma, corregir los párrafos poco claros, sugerir la eliminación de textos repetidos, acortar el texto entr</w:t>
            </w:r>
            <w:r w:rsidR="00515561"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e otras correcciones de estilo.</w:t>
            </w:r>
          </w:p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¿Se aceptan y acatan las sugerencias de estilo por parte del Fondo Editorial?</w:t>
            </w:r>
          </w:p>
        </w:tc>
        <w:tc>
          <w:tcPr>
            <w:tcW w:w="56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1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15F8" w:rsidRPr="005639FF" w:rsidTr="00CE6C3F">
        <w:trPr>
          <w:jc w:val="center"/>
        </w:trPr>
        <w:tc>
          <w:tcPr>
            <w:tcW w:w="8185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Las notas a pie de página son solo para aclaraciones especiales</w:t>
            </w:r>
          </w:p>
        </w:tc>
        <w:tc>
          <w:tcPr>
            <w:tcW w:w="56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1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15F8" w:rsidRPr="005639FF" w:rsidTr="00CE6C3F">
        <w:trPr>
          <w:jc w:val="center"/>
        </w:trPr>
        <w:tc>
          <w:tcPr>
            <w:tcW w:w="8185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>Se acata y acepta el proceso editorial establecido en las políticas editoriales y el reglamento general del Fondo Editorial</w:t>
            </w:r>
          </w:p>
        </w:tc>
        <w:tc>
          <w:tcPr>
            <w:tcW w:w="56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1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15F8" w:rsidRPr="005639FF" w:rsidTr="00CE6C3F">
        <w:trPr>
          <w:jc w:val="center"/>
        </w:trPr>
        <w:tc>
          <w:tcPr>
            <w:tcW w:w="8185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_tradnl"/>
              </w:rPr>
              <w:t>Se acata y acepta el cronograma establecido</w:t>
            </w: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"/>
              </w:rPr>
              <w:t xml:space="preserve"> en las políticas editoriales y el reglamento general del Fondo Editorial</w:t>
            </w:r>
          </w:p>
        </w:tc>
        <w:tc>
          <w:tcPr>
            <w:tcW w:w="56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1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15F8" w:rsidRPr="005639FF" w:rsidTr="00CE6C3F">
        <w:trPr>
          <w:jc w:val="center"/>
        </w:trPr>
        <w:tc>
          <w:tcPr>
            <w:tcW w:w="8185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39FF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ES_tradnl"/>
              </w:rPr>
              <w:t>Se acata y acepta</w:t>
            </w:r>
            <w:r w:rsidRPr="005639FF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 la imagen gráfica definida para las publicaciones del Fondo Editorial</w:t>
            </w:r>
          </w:p>
        </w:tc>
        <w:tc>
          <w:tcPr>
            <w:tcW w:w="56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1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</w:pP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>Si el titular de los derechos de autor ha establecido condiciones para la reproducción de cierto material (por ejemplo: que una imagen debe tener un tamaño determinado o no debe recortarse), háganoslo saber.</w:t>
      </w:r>
    </w:p>
    <w:tbl>
      <w:tblPr>
        <w:tblStyle w:val="Tablaconcuadrcula"/>
        <w:tblW w:w="0" w:type="auto"/>
        <w:tblInd w:w="144" w:type="dxa"/>
        <w:tblLook w:val="04A0" w:firstRow="1" w:lastRow="0" w:firstColumn="1" w:lastColumn="0" w:noHBand="0" w:noVBand="1"/>
      </w:tblPr>
      <w:tblGrid>
        <w:gridCol w:w="8684"/>
      </w:tblGrid>
      <w:tr w:rsidR="00C415F8" w:rsidRPr="005639FF" w:rsidTr="00E17AE4">
        <w:tc>
          <w:tcPr>
            <w:tcW w:w="8684" w:type="dxa"/>
          </w:tcPr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15F8" w:rsidRPr="005639FF" w:rsidRDefault="00C415F8" w:rsidP="00CE6C3F">
            <w:pPr>
              <w:pStyle w:val="Ttulo11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</w:pP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</w:pPr>
      <w:r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>Además del prese</w:t>
      </w:r>
      <w:r w:rsidR="00E40539"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 xml:space="preserve">nte formulario se debe entregar el </w:t>
      </w:r>
      <w:r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>“</w:t>
      </w:r>
      <w:r w:rsidR="00E40539"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 xml:space="preserve">Formato de chequeo para presentación de manuscritos” </w:t>
      </w:r>
      <w:r w:rsidRPr="005639FF">
        <w:rPr>
          <w:rFonts w:ascii="Arial" w:eastAsiaTheme="minorHAnsi" w:hAnsi="Arial" w:cs="Arial"/>
          <w:b w:val="0"/>
          <w:bCs w:val="0"/>
          <w:sz w:val="24"/>
          <w:szCs w:val="24"/>
          <w:lang w:val="es-ES"/>
        </w:rPr>
        <w:t>del Fondo Editorial debidamente diligenciado.</w:t>
      </w: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hAnsi="Arial" w:cs="Arial"/>
          <w:b w:val="0"/>
          <w:sz w:val="24"/>
          <w:szCs w:val="24"/>
          <w:lang w:val="es-ES_tradnl"/>
        </w:rPr>
      </w:pP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hAnsi="Arial" w:cs="Arial"/>
          <w:b w:val="0"/>
          <w:sz w:val="24"/>
          <w:szCs w:val="24"/>
          <w:lang w:val="es-ES_tradnl"/>
        </w:rPr>
      </w:pPr>
      <w:r w:rsidRPr="005639FF">
        <w:rPr>
          <w:rFonts w:ascii="Arial" w:hAnsi="Arial" w:cs="Arial"/>
          <w:b w:val="0"/>
          <w:sz w:val="24"/>
          <w:szCs w:val="24"/>
          <w:lang w:val="es-ES_tradnl"/>
        </w:rPr>
        <w:t>Presentado por:</w:t>
      </w: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hAnsi="Arial" w:cs="Arial"/>
          <w:b w:val="0"/>
          <w:sz w:val="24"/>
          <w:szCs w:val="24"/>
          <w:lang w:val="es-ES_tradnl"/>
        </w:rPr>
      </w:pPr>
    </w:p>
    <w:p w:rsidR="00C415F8" w:rsidRPr="005639FF" w:rsidRDefault="00C415F8" w:rsidP="00C415F8">
      <w:pPr>
        <w:pStyle w:val="Ttulo11"/>
        <w:spacing w:line="360" w:lineRule="auto"/>
        <w:ind w:left="0"/>
        <w:rPr>
          <w:rFonts w:ascii="Arial" w:hAnsi="Arial" w:cs="Arial"/>
          <w:b w:val="0"/>
          <w:sz w:val="24"/>
          <w:szCs w:val="24"/>
          <w:lang w:val="es-ES_tradnl"/>
        </w:rPr>
      </w:pPr>
      <w:r w:rsidRPr="005639FF">
        <w:rPr>
          <w:rFonts w:ascii="Arial" w:hAnsi="Arial" w:cs="Arial"/>
          <w:b w:val="0"/>
          <w:sz w:val="24"/>
          <w:szCs w:val="24"/>
          <w:lang w:val="es-ES_tradnl"/>
        </w:rPr>
        <w:t>_________________________________</w:t>
      </w:r>
    </w:p>
    <w:p w:rsidR="00C415F8" w:rsidRPr="005639FF" w:rsidRDefault="00515561">
      <w:pPr>
        <w:rPr>
          <w:rFonts w:ascii="Arial" w:hAnsi="Arial" w:cs="Arial"/>
          <w:sz w:val="24"/>
          <w:szCs w:val="24"/>
          <w:lang w:val="es-ES_tradnl"/>
        </w:rPr>
      </w:pPr>
      <w:r w:rsidRPr="005639FF">
        <w:rPr>
          <w:rFonts w:ascii="Arial" w:hAnsi="Arial" w:cs="Arial"/>
          <w:sz w:val="24"/>
          <w:szCs w:val="24"/>
          <w:lang w:val="es-ES_tradnl"/>
        </w:rPr>
        <w:t>C. C.</w:t>
      </w:r>
    </w:p>
    <w:sectPr w:rsidR="00C415F8" w:rsidRPr="005639FF" w:rsidSect="004E2E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D6" w:rsidRDefault="002441D6" w:rsidP="006B631D">
      <w:pPr>
        <w:spacing w:after="0" w:line="240" w:lineRule="auto"/>
      </w:pPr>
      <w:r>
        <w:separator/>
      </w:r>
    </w:p>
  </w:endnote>
  <w:endnote w:type="continuationSeparator" w:id="0">
    <w:p w:rsidR="002441D6" w:rsidRDefault="002441D6" w:rsidP="006B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314050"/>
      <w:docPartObj>
        <w:docPartGallery w:val="Page Numbers (Bottom of Page)"/>
        <w:docPartUnique/>
      </w:docPartObj>
    </w:sdtPr>
    <w:sdtContent>
      <w:p w:rsidR="00E17AE4" w:rsidRDefault="00E17A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7AE4">
          <w:rPr>
            <w:noProof/>
            <w:lang w:val="es-ES"/>
          </w:rPr>
          <w:t>2</w:t>
        </w:r>
        <w:r>
          <w:fldChar w:fldCharType="end"/>
        </w:r>
      </w:p>
    </w:sdtContent>
  </w:sdt>
  <w:p w:rsidR="006B631D" w:rsidRPr="00E17AE4" w:rsidRDefault="00E17AE4" w:rsidP="00E17AE4">
    <w:pPr>
      <w:pStyle w:val="Piedepgina"/>
      <w:jc w:val="center"/>
      <w:rPr>
        <w:b/>
        <w:sz w:val="24"/>
      </w:rPr>
    </w:pPr>
    <w:r w:rsidRPr="00E17AE4">
      <w:rPr>
        <w:b/>
        <w:sz w:val="24"/>
      </w:rPr>
      <w:t>Fundación Universitaria CEIPA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D6" w:rsidRDefault="002441D6" w:rsidP="006B631D">
      <w:pPr>
        <w:spacing w:after="0" w:line="240" w:lineRule="auto"/>
      </w:pPr>
      <w:r>
        <w:separator/>
      </w:r>
    </w:p>
  </w:footnote>
  <w:footnote w:type="continuationSeparator" w:id="0">
    <w:p w:rsidR="002441D6" w:rsidRDefault="002441D6" w:rsidP="006B631D">
      <w:pPr>
        <w:spacing w:after="0" w:line="240" w:lineRule="auto"/>
      </w:pPr>
      <w:r>
        <w:continuationSeparator/>
      </w:r>
    </w:p>
  </w:footnote>
  <w:footnote w:id="1">
    <w:p w:rsidR="00E579D4" w:rsidRPr="00EE1540" w:rsidRDefault="00E579D4" w:rsidP="00EE1540">
      <w:pPr>
        <w:pStyle w:val="Textonotapie"/>
        <w:spacing w:line="360" w:lineRule="auto"/>
        <w:jc w:val="both"/>
        <w:rPr>
          <w:rFonts w:ascii="Arial" w:hAnsi="Arial" w:cs="Arial"/>
          <w:lang w:val="es-ES_tradnl"/>
        </w:rPr>
      </w:pPr>
      <w:r w:rsidRPr="00EE1540">
        <w:rPr>
          <w:rStyle w:val="Refdenotaalpie"/>
          <w:rFonts w:ascii="Arial" w:hAnsi="Arial" w:cs="Arial"/>
        </w:rPr>
        <w:footnoteRef/>
      </w:r>
      <w:r w:rsidR="00515561">
        <w:rPr>
          <w:rFonts w:ascii="Arial" w:hAnsi="Arial" w:cs="Arial"/>
        </w:rPr>
        <w:t xml:space="preserve"> </w:t>
      </w:r>
      <w:r w:rsidR="00EE1540" w:rsidRPr="00EE1540">
        <w:rPr>
          <w:rFonts w:ascii="Arial" w:hAnsi="Arial" w:cs="Arial"/>
          <w:lang w:val="es-ES_tradnl"/>
        </w:rPr>
        <w:t>El comp</w:t>
      </w:r>
      <w:r w:rsidR="00EE1540">
        <w:rPr>
          <w:rFonts w:ascii="Arial" w:hAnsi="Arial" w:cs="Arial"/>
          <w:lang w:val="es-ES_tradnl"/>
        </w:rPr>
        <w:t>endio es un documento que agrupa una serie de temáticas similares y relacionadas entre sí,</w:t>
      </w:r>
      <w:r w:rsidR="00FA2B09">
        <w:rPr>
          <w:rFonts w:ascii="Arial" w:hAnsi="Arial" w:cs="Arial"/>
          <w:lang w:val="es-ES_tradnl"/>
        </w:rPr>
        <w:t xml:space="preserve"> </w:t>
      </w:r>
      <w:r w:rsidR="00022EA9">
        <w:rPr>
          <w:rFonts w:ascii="Arial" w:hAnsi="Arial" w:cs="Arial"/>
          <w:lang w:val="es-ES_tradnl"/>
        </w:rPr>
        <w:t>no es una obra extensa sino una recopilación de diversas investigaciones interrelacionadas que se tornan accesibles al lector.</w:t>
      </w:r>
      <w:r w:rsidR="00515561">
        <w:rPr>
          <w:rFonts w:ascii="Arial" w:hAnsi="Arial" w:cs="Arial"/>
          <w:lang w:val="es-ES_tradnl"/>
        </w:rPr>
        <w:t xml:space="preserve"> </w:t>
      </w:r>
      <w:r w:rsidR="00022EA9">
        <w:rPr>
          <w:rFonts w:ascii="Arial" w:hAnsi="Arial" w:cs="Arial"/>
          <w:lang w:val="es-ES_tradnl"/>
        </w:rPr>
        <w:t>El compendio es una versión resumida sustentada con información relevante.</w:t>
      </w:r>
      <w:r w:rsidR="00515561">
        <w:rPr>
          <w:rFonts w:ascii="Arial" w:hAnsi="Arial" w:cs="Arial"/>
          <w:lang w:val="es-ES_tradnl"/>
        </w:rPr>
        <w:t xml:space="preserve"> </w:t>
      </w:r>
      <w:r w:rsidR="00FA2B09">
        <w:rPr>
          <w:rFonts w:ascii="Arial" w:hAnsi="Arial" w:cs="Arial"/>
          <w:lang w:val="es-ES_tradnl"/>
        </w:rPr>
        <w:t>Además de la estructura normal del libro, el compendio requiere de un</w:t>
      </w:r>
      <w:r w:rsidR="00515561">
        <w:rPr>
          <w:rFonts w:ascii="Arial" w:hAnsi="Arial" w:cs="Arial"/>
          <w:lang w:val="es-ES_tradnl"/>
        </w:rPr>
        <w:t xml:space="preserve"> prólogo en el que se explique: </w:t>
      </w:r>
      <w:r w:rsidR="00FA2B09">
        <w:rPr>
          <w:rFonts w:ascii="Arial" w:hAnsi="Arial" w:cs="Arial"/>
          <w:lang w:val="es-ES_tradnl"/>
        </w:rPr>
        <w:t>el propósito, la temática que abarca, la revisión de literatura y la importancia de su publicación.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4" w:rsidRPr="00403C63" w:rsidRDefault="00E17AE4" w:rsidP="00E17AE4">
    <w:pPr>
      <w:pStyle w:val="Encabezado"/>
      <w:jc w:val="right"/>
      <w:rPr>
        <w:rFonts w:cstheme="minorHAnsi"/>
        <w:noProof/>
        <w:sz w:val="24"/>
        <w:szCs w:val="24"/>
        <w:lang w:eastAsia="es-CO"/>
      </w:rPr>
    </w:pPr>
    <w:r w:rsidRPr="00403C63">
      <w:rPr>
        <w:rFonts w:cstheme="minorHAnsi"/>
        <w:b/>
        <w:noProof/>
        <w:sz w:val="24"/>
        <w:szCs w:val="24"/>
        <w:lang w:eastAsia="es-CO"/>
      </w:rPr>
      <w:t>Código:</w:t>
    </w:r>
    <w:r>
      <w:rPr>
        <w:rFonts w:cstheme="minorHAnsi"/>
        <w:noProof/>
        <w:sz w:val="24"/>
        <w:szCs w:val="24"/>
        <w:lang w:eastAsia="es-CO"/>
      </w:rPr>
      <w:t xml:space="preserve"> GCG-F-</w:t>
    </w:r>
    <w:r w:rsidRPr="00403C63">
      <w:rPr>
        <w:rFonts w:cstheme="minorHAnsi"/>
        <w:noProof/>
        <w:sz w:val="24"/>
        <w:szCs w:val="24"/>
        <w:lang w:eastAsia="es-CO"/>
      </w:rPr>
      <w:t>9</w:t>
    </w:r>
    <w:r>
      <w:rPr>
        <w:rFonts w:cstheme="minorHAnsi"/>
        <w:noProof/>
        <w:sz w:val="24"/>
        <w:szCs w:val="24"/>
        <w:lang w:eastAsia="es-CO"/>
      </w:rPr>
      <w:t>0</w:t>
    </w:r>
    <w:r w:rsidRPr="00403C63">
      <w:rPr>
        <w:rFonts w:cstheme="minorHAnsi"/>
        <w:noProof/>
        <w:sz w:val="24"/>
        <w:szCs w:val="24"/>
        <w:lang w:eastAsia="es-CO"/>
      </w:rPr>
      <w:t xml:space="preserve"> </w:t>
    </w:r>
    <w:r w:rsidRPr="00403C63">
      <w:rPr>
        <w:rFonts w:cstheme="minorHAnsi"/>
        <w:b/>
        <w:noProof/>
        <w:sz w:val="24"/>
        <w:szCs w:val="24"/>
        <w:lang w:eastAsia="es-CO"/>
      </w:rPr>
      <w:t>Versión:</w:t>
    </w:r>
    <w:r w:rsidRPr="00403C63">
      <w:rPr>
        <w:rFonts w:cstheme="minorHAnsi"/>
        <w:noProof/>
        <w:sz w:val="24"/>
        <w:szCs w:val="24"/>
        <w:lang w:eastAsia="es-CO"/>
      </w:rPr>
      <w:t xml:space="preserve"> 01 </w:t>
    </w:r>
    <w:r w:rsidRPr="00403C63">
      <w:rPr>
        <w:rFonts w:cstheme="minorHAnsi"/>
        <w:b/>
        <w:noProof/>
        <w:sz w:val="24"/>
        <w:szCs w:val="24"/>
        <w:lang w:eastAsia="es-CO"/>
      </w:rPr>
      <w:t>Fecha:</w:t>
    </w:r>
    <w:r w:rsidRPr="00403C63">
      <w:rPr>
        <w:rFonts w:cstheme="minorHAnsi"/>
        <w:noProof/>
        <w:sz w:val="24"/>
        <w:szCs w:val="24"/>
        <w:lang w:eastAsia="es-CO"/>
      </w:rPr>
      <w:t xml:space="preserve"> Junio 2019</w:t>
    </w:r>
  </w:p>
  <w:p w:rsidR="00E17AE4" w:rsidRPr="00403C63" w:rsidRDefault="00E17AE4" w:rsidP="00E17AE4">
    <w:pPr>
      <w:tabs>
        <w:tab w:val="left" w:pos="3924"/>
      </w:tabs>
      <w:rPr>
        <w:rFonts w:cstheme="minorHAnsi"/>
        <w:b/>
        <w:sz w:val="24"/>
        <w:szCs w:val="24"/>
        <w:lang w:val="es-ES"/>
      </w:rPr>
    </w:pPr>
    <w:r>
      <w:rPr>
        <w:rFonts w:cstheme="minorHAnsi"/>
        <w:b/>
        <w:sz w:val="24"/>
        <w:szCs w:val="24"/>
        <w:lang w:val="es-ES"/>
      </w:rPr>
      <w:tab/>
    </w:r>
  </w:p>
  <w:p w:rsidR="00E17AE4" w:rsidRDefault="00E17AE4" w:rsidP="00E17AE4">
    <w:pPr>
      <w:pStyle w:val="Encabezado"/>
      <w:jc w:val="center"/>
    </w:pPr>
    <w:r>
      <w:rPr>
        <w:rFonts w:cstheme="minorHAnsi"/>
        <w:b/>
        <w:sz w:val="24"/>
        <w:szCs w:val="24"/>
        <w:lang w:val="es-ES"/>
      </w:rPr>
      <w:t>PRESENTACIÓN DE MANUSCRITO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C6"/>
    <w:rsid w:val="00022EA9"/>
    <w:rsid w:val="001B561A"/>
    <w:rsid w:val="002441D6"/>
    <w:rsid w:val="004E2E1B"/>
    <w:rsid w:val="00515561"/>
    <w:rsid w:val="005639FF"/>
    <w:rsid w:val="00684989"/>
    <w:rsid w:val="006B631D"/>
    <w:rsid w:val="00713582"/>
    <w:rsid w:val="008B66C1"/>
    <w:rsid w:val="00BF3C61"/>
    <w:rsid w:val="00C415F8"/>
    <w:rsid w:val="00CA134F"/>
    <w:rsid w:val="00CE2492"/>
    <w:rsid w:val="00DD58DD"/>
    <w:rsid w:val="00E17AE4"/>
    <w:rsid w:val="00E40539"/>
    <w:rsid w:val="00E579D4"/>
    <w:rsid w:val="00EC16C6"/>
    <w:rsid w:val="00EE1540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A2973-C06F-4A48-A262-9B7D3957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1B"/>
  </w:style>
  <w:style w:type="paragraph" w:styleId="Ttulo2">
    <w:name w:val="heading 2"/>
    <w:basedOn w:val="Normal"/>
    <w:next w:val="Normal"/>
    <w:link w:val="Ttulo2Car"/>
    <w:uiPriority w:val="9"/>
    <w:qFormat/>
    <w:rsid w:val="00C415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1D"/>
  </w:style>
  <w:style w:type="paragraph" w:styleId="Piedepgina">
    <w:name w:val="footer"/>
    <w:basedOn w:val="Normal"/>
    <w:link w:val="PiedepginaCar"/>
    <w:uiPriority w:val="99"/>
    <w:unhideWhenUsed/>
    <w:rsid w:val="006B6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31D"/>
  </w:style>
  <w:style w:type="paragraph" w:customStyle="1" w:styleId="Ttulo11">
    <w:name w:val="Título 11"/>
    <w:basedOn w:val="Normal"/>
    <w:uiPriority w:val="1"/>
    <w:qFormat/>
    <w:rsid w:val="00C415F8"/>
    <w:pPr>
      <w:widowControl w:val="0"/>
      <w:autoSpaceDE w:val="0"/>
      <w:autoSpaceDN w:val="0"/>
      <w:spacing w:after="0" w:line="240" w:lineRule="auto"/>
      <w:ind w:left="144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Tablaconcuadrcula">
    <w:name w:val="Table Grid"/>
    <w:basedOn w:val="Tablanormal"/>
    <w:uiPriority w:val="59"/>
    <w:rsid w:val="00C415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415F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9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9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6F58-54DB-4988-AC09-EE38F4EB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Uribe Ciro</dc:creator>
  <cp:keywords/>
  <dc:description/>
  <cp:lastModifiedBy>Alejandra Muñoz Correa</cp:lastModifiedBy>
  <cp:revision>3</cp:revision>
  <dcterms:created xsi:type="dcterms:W3CDTF">2019-06-12T16:36:00Z</dcterms:created>
  <dcterms:modified xsi:type="dcterms:W3CDTF">2019-06-24T21:04:00Z</dcterms:modified>
</cp:coreProperties>
</file>